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Қазақстан Республикасы Денсаулық сақтау министрі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2024 жылғы 11 желтоқсандағы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104</w:t>
            </w:r>
          </w:p>
        </w:tc>
      </w:tr>
      <w:tr w:rsidTr="00F51D3F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Б</w:t>
            </w:r>
            <w:r w:rsidR="000E72E2" w:rsidRPr="005507DA">
              <w:rPr>
                <w:sz w:val="28"/>
                <w:szCs w:val="28"/>
              </w:rPr>
              <w:t xml:space="preserve">ұйрығына</w:t>
            </w:r>
            <w:r w:rsidR="000E72E2" w:rsidRPr="005507DA">
              <w:rPr>
                <w:sz w:val="28"/>
                <w:szCs w:val="28"/>
              </w:rPr>
              <w:t xml:space="preserve"> </w:t>
            </w:r>
            <w:r w:rsidR="00360DB6">
              <w:rPr>
                <w:sz w:val="28"/>
                <w:szCs w:val="28"/>
              </w:rPr>
              <w:t xml:space="preserve">2-</w:t>
            </w:r>
            <w:r w:rsidR="000E72E2" w:rsidRPr="005507DA">
              <w:rPr>
                <w:sz w:val="28"/>
                <w:szCs w:val="28"/>
              </w:rPr>
              <w:t xml:space="preserve">қ</w:t>
            </w:r>
            <w:r w:rsidR="000E72E2" w:rsidRPr="005507DA">
              <w:rPr>
                <w:sz w:val="28"/>
                <w:szCs w:val="28"/>
                <w:lang w:val="kk-KZ"/>
              </w:rPr>
              <w:t xml:space="preserve">о</w:t>
            </w:r>
            <w:r w:rsidR="000E72E2" w:rsidRPr="005507DA">
              <w:rPr>
                <w:sz w:val="28"/>
                <w:szCs w:val="28"/>
              </w:rPr>
              <w:t xml:space="preserve">сымша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val="kk-KZ"/>
              </w:rPr>
            </w:pPr>
            <w:r w:rsidRPr="003E275D">
              <w:rPr>
                <w:sz w:val="28"/>
                <w:szCs w:val="28"/>
                <w:lang w:val="kk-KZ"/>
              </w:rPr>
              <w:t xml:space="preserve">Психикалық, мінез-құлықтық бұзылушылықтары (аурулары) бар адамдарды динамикалық байқау, сондай-ақ динамикалық байқауды тоқтату қағидаларына 1-қосымша</w:t>
            </w:r>
          </w:p>
        </w:tc>
      </w:tr>
    </w:tbl>
    <w:p>
      <w:pPr>
        <w:jc w:val="right"/>
        <w:rPr>
          <w:i/>
          <w:sz w:val="28"/>
          <w:szCs w:val="28"/>
          <w:lang w:val="kk-KZ"/>
        </w:rPr>
      </w:pPr>
    </w:p>
    <w:p>
      <w:pPr>
        <w:jc w:val="right"/>
        <w:rPr>
          <w:i/>
          <w:sz w:val="28"/>
          <w:szCs w:val="28"/>
          <w:lang w:val="kk-KZ"/>
        </w:rPr>
      </w:pPr>
    </w:p>
    <w:p>
      <w:pPr>
        <w:pStyle w:val="NoSpacing"/>
        <w:jc w:val="center"/>
        <w:rPr>
          <w:b/>
          <w:bCs/>
          <w:sz w:val="28"/>
          <w:szCs w:val="28"/>
          <w:lang w:val="kk-KZ"/>
        </w:rPr>
      </w:pPr>
      <w:r w:rsidRPr="0003748A">
        <w:rPr>
          <w:b/>
          <w:bCs/>
          <w:sz w:val="28"/>
          <w:szCs w:val="28"/>
          <w:lang w:val="kk-KZ"/>
        </w:rPr>
        <w:t xml:space="preserve">Психикалық, мінез-құлықтық бұзылушылықтары (аурулары) бар адамдарды динамикалық байқау топтары, динамикалық байқауға алу, ауыстыру, тоқтату өлшемшарттары, сондай-ақ байқау жиілігі</w:t>
      </w:r>
    </w:p>
    <w:p>
      <w:pPr>
        <w:pStyle w:val="NoSpacing"/>
        <w:jc w:val="center"/>
        <w:rPr>
          <w:b/>
          <w:bCs/>
          <w:sz w:val="28"/>
          <w:szCs w:val="28"/>
          <w:lang w:val="kk-KZ"/>
        </w:rPr>
      </w:pPr>
    </w:p>
    <w:tbl>
      <w:tblPr>
        <w:tblStyle w:val="TableGrid"/>
        <w:tblW w:type="dxa" w:w="9923"/>
        <w:tblInd w:type="dxa" w:w="-147"/>
        <w:tblLayout w:type="fixed"/>
        <w:tblLook w:val="04A0" w:noVBand="1" w:noHBand="0" w:lastColumn="0" w:firstColumn="1" w:lastRow="0" w:firstRow="1"/>
      </w:tblPr>
      <w:tblGrid>
        <w:gridCol w:w="421"/>
        <w:gridCol w:w="1281"/>
        <w:gridCol w:w="1984"/>
        <w:gridCol w:w="1276"/>
        <w:gridCol w:w="1843"/>
        <w:gridCol w:w="3118"/>
      </w:tblGrid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</w:rPr>
              <w:t xml:space="preserve">№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</w:rPr>
              <w:t xml:space="preserve">Динамикалық ба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ау тобы</w:t>
            </w:r>
          </w:p>
        </w:tc>
        <w:tc>
          <w:tcPr>
            <w:tcW w:type="dxa" w:w="1984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 бар адамдарды динамикалық ба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ауға алу 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өлшемшарттары</w:t>
            </w:r>
          </w:p>
        </w:tc>
        <w:tc>
          <w:tcPr>
            <w:tcW w:type="dxa" w:w="1276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</w:rPr>
              <w:t xml:space="preserve">Ба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ау мерзімділігі</w:t>
            </w:r>
          </w:p>
        </w:tc>
        <w:tc>
          <w:tcPr>
            <w:tcW w:type="dxa" w:w="1843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бар а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дамды басқа топқа ауыстыру 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өлшемшарттары</w:t>
            </w:r>
          </w:p>
        </w:tc>
        <w:tc>
          <w:tcPr>
            <w:tcW w:type="dxa" w:w="3118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ПМБ бар адамды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 динамикалық ба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йқауды</w:t>
            </w:r>
            <w:r w:rsidRPr="0003748A">
              <w:rPr>
                <w:b/>
                <w:color w:val="000000"/>
                <w:sz w:val="28"/>
                <w:szCs w:val="28"/>
              </w:rPr>
              <w:t xml:space="preserve"> тоқтату </w:t>
            </w:r>
            <w:r w:rsidRPr="0003748A">
              <w:rPr>
                <w:b/>
                <w:color w:val="000000"/>
                <w:sz w:val="28"/>
                <w:szCs w:val="28"/>
                <w:lang w:val="kk-KZ"/>
              </w:rPr>
              <w:t xml:space="preserve">өлшемшарттары</w:t>
            </w:r>
          </w:p>
        </w:tc>
      </w:tr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1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2</w:t>
            </w:r>
          </w:p>
        </w:tc>
        <w:tc>
          <w:tcPr>
            <w:tcW w:type="dxa" w:w="1984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3</w:t>
            </w:r>
          </w:p>
        </w:tc>
        <w:tc>
          <w:tcPr>
            <w:tcW w:type="dxa" w:w="1276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4</w:t>
            </w:r>
          </w:p>
        </w:tc>
        <w:tc>
          <w:tcPr>
            <w:tcW w:type="dxa" w:w="1843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5</w:t>
            </w:r>
          </w:p>
        </w:tc>
        <w:tc>
          <w:tcPr>
            <w:tcW w:type="dxa" w:w="3118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6</w:t>
            </w:r>
          </w:p>
        </w:tc>
      </w:tr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1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Д</w:t>
            </w:r>
            <w:r w:rsidRPr="0003748A">
              <w:rPr>
                <w:color w:val="000000"/>
                <w:sz w:val="28"/>
                <w:szCs w:val="28"/>
              </w:rPr>
              <w:t xml:space="preserve">инамикалық психиатриялық ба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color w:val="000000"/>
                <w:sz w:val="28"/>
                <w:szCs w:val="28"/>
              </w:rPr>
              <w:t xml:space="preserve">ау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дың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1-</w:t>
            </w:r>
            <w:r w:rsidRPr="0003748A">
              <w:rPr>
                <w:color w:val="000000"/>
                <w:sz w:val="28"/>
                <w:szCs w:val="28"/>
              </w:rPr>
              <w:t xml:space="preserve">тобы</w:t>
            </w: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Психикалық жай-күйі бойынша әлеуметтік-қауіпті әрекеттерге бейім, оның ішінде кәмелетке толмағандарға қатысты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жыныстық </w:t>
            </w:r>
            <w:r w:rsidRPr="0003748A">
              <w:rPr>
                <w:color w:val="000000"/>
                <w:sz w:val="28"/>
                <w:szCs w:val="28"/>
              </w:rPr>
              <w:t xml:space="preserve">сипаттағы зорлық-зомбылық әрекеттерін жасау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тәуекел</w:t>
            </w:r>
            <w:r w:rsidRPr="0003748A">
              <w:rPr>
                <w:color w:val="000000"/>
                <w:sz w:val="28"/>
                <w:szCs w:val="28"/>
              </w:rPr>
              <w:t xml:space="preserve">і бар, сондай-ақ есі дұрыс емес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күйде </w:t>
            </w:r>
            <w:r w:rsidRPr="0003748A">
              <w:rPr>
                <w:color w:val="000000"/>
                <w:sz w:val="28"/>
                <w:szCs w:val="28"/>
              </w:rPr>
              <w:t xml:space="preserve">аса </w:t>
            </w:r>
            <w:r w:rsidRPr="0003748A">
              <w:rPr>
                <w:color w:val="000000"/>
                <w:sz w:val="28"/>
                <w:szCs w:val="28"/>
              </w:rPr>
              <w:t xml:space="preserve">қауіпті әрекеттерді жасаған және сот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шешімімен </w:t>
            </w:r>
            <w:r w:rsidRPr="0003748A">
              <w:rPr>
                <w:color w:val="000000"/>
                <w:sz w:val="28"/>
                <w:szCs w:val="28"/>
              </w:rPr>
              <w:t xml:space="preserve">амбулаториялық мәжбүрлеп емдеу түріндегі медициналық сипаттағы мәжбүрлеу шаралары анықта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л</w:t>
            </w:r>
            <w:r w:rsidRPr="0003748A">
              <w:rPr>
                <w:color w:val="000000"/>
                <w:sz w:val="28"/>
                <w:szCs w:val="28"/>
              </w:rPr>
              <w:t xml:space="preserve">ған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адамдар</w:t>
            </w:r>
            <w:r w:rsidRPr="0003748A">
              <w:rPr>
                <w:color w:val="000000"/>
                <w:sz w:val="28"/>
                <w:szCs w:val="28"/>
              </w:rPr>
              <w:t xml:space="preserve">.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айына кемінде бір рет</w:t>
            </w:r>
          </w:p>
        </w:tc>
        <w:tc>
          <w:tcPr>
            <w:tcW w:type="dxa" w:w="1843"/>
            <w:vMerge w:val="restart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осы жолдың 3-бағанында көрсетілген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енгізу өлшемшарттарының </w:t>
            </w:r>
            <w:r w:rsidRPr="0003748A">
              <w:rPr>
                <w:color w:val="000000"/>
                <w:sz w:val="28"/>
                <w:szCs w:val="28"/>
              </w:rPr>
              <w:t xml:space="preserve">болмауы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, кемінде 12 ай</w:t>
            </w:r>
          </w:p>
        </w:tc>
        <w:tc>
          <w:tcPr>
            <w:tcW w:type="dxa" w:w="3118"/>
            <w:vMerge w:val="restart"/>
          </w:tcPr>
          <w:p>
            <w:pPr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ЭАЖ-да «сауығу, тұрақты жақсару» деп көрсете отырып, 3-бағанда көрсетілген өлшемшарттардың болмауы, кемінде 12 ай;</w:t>
            </w:r>
          </w:p>
          <w:p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қызмет көрсетілетін аумақтан тыс жерлерге бару арқылы тұрғылықты жерін өзгерту;</w:t>
            </w:r>
          </w:p>
          <w:p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ЭАЖ-да «мәліметтердің болмауы» деп көрсете отырып, учаскелік полиция инспекторының баянатымен және учаскелік мейіргердің екі айда кемінде 1 рет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патронажымен расталған 12 ай ішінде орналасқан жері туралы нақты мәліметтердің болмауы;</w:t>
            </w:r>
          </w:p>
          <w:p>
            <w:pPr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«Денсаулық сақтау саласындағы есепке алу құжаттамасының нысандарын бекіту туралы» Қазақстан Республикасы Денсаулық сақтау министрінің міндетін атқарушының 2020 жылғы 30 қазандағы № ҚР ДСМ-175/2020 бұйрығына (Нормативтік құқықтық актілерді мемлекеттік тіркеу тізілімінде № 21579 болып тіркелген) сәйкес бекітілген № 045/е нысаны бойынша қайтыс болу туралы медициналық куәлік негізінде және (немесе) ЭАЖ-да «өлім» деп көрсете отырып, бекітілген халық тіркеліміндегі деректермен расталған өлім;</w:t>
            </w:r>
          </w:p>
          <w:p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сондай-ақ динамикалық психиатриялық байқаудың 2-тобында есепте тұрған «Шизофрения» F20 диагнозы бар адамдар үшін: динамикалық байқауға алынған сәттен бастап 12 ай ішінде мүгедектік тобы белгіленбеген жағдайда.</w:t>
            </w:r>
          </w:p>
        </w:tc>
      </w:tr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2</w:t>
            </w:r>
          </w:p>
        </w:tc>
        <w:tc>
          <w:tcPr>
            <w:tcW w:type="dxa" w:w="1281"/>
            <w:vMerge w:val="restart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Д</w:t>
            </w:r>
            <w:r w:rsidRPr="0003748A">
              <w:rPr>
                <w:color w:val="000000"/>
                <w:sz w:val="28"/>
                <w:szCs w:val="28"/>
              </w:rPr>
              <w:t xml:space="preserve">инамикалық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</w:rPr>
              <w:t xml:space="preserve">психиатриялық ба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color w:val="000000"/>
                <w:sz w:val="28"/>
                <w:szCs w:val="28"/>
              </w:rPr>
              <w:t xml:space="preserve">ау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дың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2-</w:t>
            </w:r>
            <w:r w:rsidRPr="0003748A">
              <w:rPr>
                <w:color w:val="000000"/>
                <w:sz w:val="28"/>
                <w:szCs w:val="28"/>
              </w:rPr>
              <w:t xml:space="preserve">тобы</w:t>
            </w:r>
          </w:p>
        </w:tc>
        <w:tc>
          <w:tcPr>
            <w:tcW w:type="dxa" w:w="1984"/>
          </w:tcPr>
          <w:p>
            <w:pPr>
              <w:ind w:left="23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 </w:t>
            </w:r>
            <w:r w:rsidRPr="0003748A">
              <w:rPr>
                <w:color w:val="000000"/>
                <w:sz w:val="28"/>
                <w:szCs w:val="28"/>
              </w:rPr>
              <w:t xml:space="preserve">бар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,</w:t>
            </w:r>
            <w:r w:rsidRPr="0003748A">
              <w:rPr>
                <w:color w:val="000000"/>
                <w:sz w:val="28"/>
                <w:szCs w:val="28"/>
              </w:rPr>
              <w:t xml:space="preserve"> оның ішінде F8 және F9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</w:rPr>
              <w:t xml:space="preserve">диагностикалық айдарлар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ын</w:t>
            </w:r>
            <w:r w:rsidRPr="0003748A">
              <w:rPr>
                <w:color w:val="000000"/>
                <w:sz w:val="28"/>
                <w:szCs w:val="28"/>
              </w:rPr>
              <w:t xml:space="preserve">да көрсетілген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 </w:t>
            </w:r>
            <w:r w:rsidRPr="0003748A">
              <w:rPr>
                <w:color w:val="000000"/>
                <w:sz w:val="28"/>
                <w:szCs w:val="28"/>
              </w:rPr>
              <w:t xml:space="preserve">қоспағанда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психикалық ауруы бойынша </w:t>
            </w:r>
            <w:r w:rsidRPr="0003748A">
              <w:rPr>
                <w:color w:val="000000"/>
                <w:sz w:val="28"/>
                <w:szCs w:val="28"/>
              </w:rPr>
              <w:t xml:space="preserve">мүгедектігі бар деп танылған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адамд</w:t>
            </w:r>
            <w:r w:rsidRPr="0003748A">
              <w:rPr>
                <w:color w:val="000000"/>
                <w:sz w:val="28"/>
                <w:szCs w:val="28"/>
              </w:rPr>
              <w:t xml:space="preserve">ар;</w:t>
            </w:r>
          </w:p>
          <w:p>
            <w:pPr>
              <w:ind w:left="23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анықталғаннан кейін бір жыл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бойы</w:t>
            </w:r>
            <w:r w:rsidRPr="0003748A">
              <w:rPr>
                <w:color w:val="000000"/>
                <w:sz w:val="28"/>
                <w:szCs w:val="28"/>
              </w:rPr>
              <w:t xml:space="preserve"> F20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03748A">
              <w:rPr>
                <w:color w:val="000000"/>
                <w:sz w:val="28"/>
                <w:szCs w:val="28"/>
              </w:rPr>
              <w:t xml:space="preserve">Шизофрения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03748A">
              <w:rPr>
                <w:color w:val="000000"/>
                <w:sz w:val="28"/>
                <w:szCs w:val="28"/>
              </w:rPr>
              <w:t xml:space="preserve"> диагнозы бар адамдар (бұл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ретте </w:t>
            </w:r>
            <w:r w:rsidRPr="0003748A">
              <w:rPr>
                <w:color w:val="000000"/>
                <w:sz w:val="28"/>
                <w:szCs w:val="28"/>
              </w:rPr>
              <w:t xml:space="preserve">мүгедектігі бар адам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деп</w:t>
            </w:r>
            <w:r w:rsidRPr="0003748A">
              <w:rPr>
                <w:color w:val="000000"/>
                <w:sz w:val="28"/>
                <w:szCs w:val="28"/>
              </w:rPr>
              <w:t xml:space="preserve"> тан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ылған жағдайда</w:t>
            </w:r>
            <w:r w:rsidRPr="0003748A">
              <w:rPr>
                <w:color w:val="000000"/>
                <w:sz w:val="28"/>
                <w:szCs w:val="28"/>
              </w:rPr>
              <w:t xml:space="preserve"> ол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</w:rPr>
              <w:t xml:space="preserve">динамикалық психиатриялы</w:t>
            </w:r>
            <w:r w:rsidRPr="0003748A">
              <w:rPr>
                <w:color w:val="000000"/>
                <w:sz w:val="28"/>
                <w:szCs w:val="28"/>
              </w:rPr>
              <w:t xml:space="preserve">қ ба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йқаудың 2-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</w:t>
            </w:r>
            <w:r w:rsidRPr="0003748A">
              <w:rPr>
                <w:color w:val="000000"/>
                <w:sz w:val="28"/>
                <w:szCs w:val="28"/>
              </w:rPr>
              <w:t xml:space="preserve">обында 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байқаудан өтуді </w:t>
            </w:r>
            <w:r w:rsidRPr="0003748A">
              <w:rPr>
                <w:color w:val="000000"/>
                <w:sz w:val="28"/>
                <w:szCs w:val="28"/>
              </w:rPr>
              <w:t xml:space="preserve">жалғастыр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ады</w:t>
            </w:r>
            <w:r w:rsidRPr="0003748A">
              <w:rPr>
                <w:color w:val="000000"/>
                <w:sz w:val="28"/>
                <w:szCs w:val="28"/>
              </w:rPr>
              <w:t xml:space="preserve">)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1843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118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64DF0">
        <w:trPr>
          <w:trHeight w:val="79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3</w:t>
            </w:r>
          </w:p>
        </w:tc>
        <w:tc>
          <w:tcPr>
            <w:tcW w:type="dxa" w:w="1281"/>
            <w:vMerge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2А – психотикалық симптомат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икан</w:t>
            </w:r>
            <w:r w:rsidRPr="0003748A">
              <w:rPr>
                <w:color w:val="000000"/>
                <w:sz w:val="28"/>
                <w:szCs w:val="28"/>
              </w:rPr>
              <w:t xml:space="preserve">ың жиі және айқын асқынулары, д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-</w:t>
            </w:r>
            <w:r w:rsidRPr="0003748A">
              <w:rPr>
                <w:color w:val="000000"/>
                <w:sz w:val="28"/>
                <w:szCs w:val="28"/>
              </w:rPr>
              <w:t xml:space="preserve">екомпенсациялары бар, тегін амбулаториялық емдеу шеңберінде психофармакотерапияны қажет ететін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адамдар</w:t>
            </w:r>
            <w:r w:rsidRPr="0003748A">
              <w:rPr>
                <w:color w:val="000000"/>
                <w:sz w:val="28"/>
                <w:szCs w:val="28"/>
              </w:rPr>
              <w:t xml:space="preserve">, оның ішінде F8 және F9 диагностикалық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айдарларында</w:t>
            </w:r>
            <w:r w:rsidRPr="0003748A">
              <w:rPr>
                <w:color w:val="000000"/>
                <w:sz w:val="28"/>
                <w:szCs w:val="28"/>
              </w:rPr>
              <w:t xml:space="preserve"> көрсетілген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 </w:t>
            </w:r>
            <w:r w:rsidRPr="0003748A">
              <w:rPr>
                <w:color w:val="000000"/>
                <w:sz w:val="28"/>
                <w:szCs w:val="28"/>
              </w:rPr>
              <w:t xml:space="preserve">бар адамдар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үш айда кемінде бір рет</w:t>
            </w:r>
          </w:p>
        </w:tc>
        <w:tc>
          <w:tcPr>
            <w:tcW w:type="dxa" w:w="1843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118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4</w:t>
            </w:r>
          </w:p>
        </w:tc>
        <w:tc>
          <w:tcPr>
            <w:tcW w:type="dxa" w:w="1281"/>
            <w:vMerge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2Б – жай-күйі тұрақтанған, орташа прогредиентті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процесс ағымы </w:t>
            </w:r>
            <w:r w:rsidRPr="0003748A">
              <w:rPr>
                <w:color w:val="000000"/>
                <w:sz w:val="28"/>
                <w:szCs w:val="28"/>
              </w:rPr>
              <w:t xml:space="preserve">және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аяқ астынан болатын</w:t>
            </w:r>
            <w:r w:rsidRPr="0003748A">
              <w:rPr>
                <w:color w:val="000000"/>
                <w:sz w:val="28"/>
                <w:szCs w:val="28"/>
              </w:rPr>
              <w:t xml:space="preserve"> ремиссиялары бар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адамд</w:t>
            </w:r>
            <w:r w:rsidRPr="0003748A">
              <w:rPr>
                <w:color w:val="000000"/>
                <w:sz w:val="28"/>
                <w:szCs w:val="28"/>
              </w:rPr>
              <w:t xml:space="preserve">ар.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алты айда кемінде бір рет</w:t>
            </w:r>
          </w:p>
        </w:tc>
        <w:tc>
          <w:tcPr>
            <w:tcW w:type="dxa" w:w="1843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118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64DF0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5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Динамикалық нарколо</w:t>
            </w:r>
            <w:r w:rsidRPr="0003748A">
              <w:rPr>
                <w:color w:val="000000"/>
                <w:sz w:val="28"/>
                <w:szCs w:val="28"/>
              </w:rPr>
              <w:t xml:space="preserve">гиялық ба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color w:val="000000"/>
                <w:sz w:val="28"/>
                <w:szCs w:val="28"/>
              </w:rPr>
              <w:t xml:space="preserve">ау тобы</w:t>
            </w: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1) Сот шешім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і бойынша </w:t>
            </w:r>
            <w:r w:rsidRPr="0003748A">
              <w:rPr>
                <w:color w:val="000000"/>
                <w:sz w:val="28"/>
                <w:szCs w:val="28"/>
              </w:rPr>
              <w:t xml:space="preserve">мәжбүрлеп </w:t>
            </w:r>
            <w:r w:rsidRPr="0003748A">
              <w:rPr>
                <w:color w:val="000000"/>
                <w:sz w:val="28"/>
                <w:szCs w:val="28"/>
              </w:rPr>
              <w:t xml:space="preserve">емдеу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үшін </w:t>
            </w:r>
            <w:r w:rsidRPr="0003748A">
              <w:rPr>
                <w:color w:val="000000"/>
                <w:sz w:val="28"/>
                <w:szCs w:val="28"/>
              </w:rPr>
              <w:t xml:space="preserve">бөлімшелерге жіберілген адамдард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 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2) Сот-наркологиялық сараптаманың қорытындысы негізінде сот шешімі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 бойынша</w:t>
            </w:r>
            <w:r w:rsidRPr="0003748A">
              <w:rPr>
                <w:color w:val="000000"/>
                <w:sz w:val="28"/>
                <w:szCs w:val="28"/>
              </w:rPr>
              <w:t xml:space="preserve"> ем тағайындалған адамда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3) Медициналық сипаттағы мәжбүрлеу шаралары қолданылған бас бостандығынан айыру орындарынан жіберілген адамдарда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4) Стационарлық емдеу жағдайында ПБЗ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салдарынан психотикалық бұзылу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шылықты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бастан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кешірген</w:t>
            </w:r>
            <w:r w:rsidRPr="0003748A">
              <w:rPr>
                <w:color w:val="000000"/>
                <w:sz w:val="28"/>
                <w:szCs w:val="28"/>
              </w:rPr>
              <w:t xml:space="preserve">нен кейін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5) Әлеуметтік қауіпті әрекеттерге бейім адамдарда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6) </w:t>
            </w:r>
            <w:r w:rsidRPr="0003748A">
              <w:rPr>
                <w:sz w:val="28"/>
                <w:szCs w:val="28"/>
              </w:rPr>
              <w:t xml:space="preserve">Уақытша бейімдеу және детоксикация орталықтарына 6 ай ішінде екі рет орналастырылған адамдарда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sz w:val="28"/>
                <w:szCs w:val="28"/>
              </w:rPr>
              <w:t xml:space="preserve">;</w:t>
            </w:r>
          </w:p>
          <w:p>
            <w:pPr>
              <w:ind w:left="20"/>
              <w:jc w:val="both"/>
              <w:rPr>
                <w:strike/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</w:rPr>
              <w:t xml:space="preserve">7) Динамикалық ба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йқ</w:t>
            </w:r>
            <w:r w:rsidRPr="0003748A">
              <w:rPr>
                <w:color w:val="000000"/>
                <w:sz w:val="28"/>
                <w:szCs w:val="28"/>
              </w:rPr>
              <w:t xml:space="preserve">ауға өз еркімен келісім берген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адамдарда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ПБЗ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тұтыну</w:t>
            </w:r>
            <w:r w:rsidRPr="0003748A">
              <w:rPr>
                <w:color w:val="000000"/>
                <w:sz w:val="28"/>
                <w:szCs w:val="28"/>
              </w:rPr>
              <w:t xml:space="preserve">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салдарынан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болған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ПМБ</w:t>
            </w:r>
            <w:r w:rsidRPr="0003748A">
              <w:rPr>
                <w:color w:val="000000"/>
                <w:sz w:val="28"/>
                <w:szCs w:val="28"/>
              </w:rPr>
              <w:t xml:space="preserve">.</w:t>
            </w:r>
            <w:r w:rsidRPr="0003748A">
              <w:rPr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тұлғаның жеке ерекшел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іктеріне және аурудың ағымына байланысты жылына кемінде алты рет</w:t>
            </w:r>
          </w:p>
        </w:tc>
        <w:tc>
          <w:tcPr>
            <w:tcW w:type="dxa" w:w="1843"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118"/>
          </w:tcPr>
          <w:p>
            <w:pPr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ЭАЖ-да «сауығу, тұрақты жақсару» деп көрсете отырып,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ремиссия мерзімі белгіленген динамикалық байқау мерзімінен 3 жылдан кем емес;</w:t>
            </w:r>
          </w:p>
          <w:p>
            <w:pPr>
              <w:jc w:val="both"/>
              <w:rPr>
                <w:sz w:val="28"/>
                <w:szCs w:val="28"/>
                <w:highlight w:val="magenta"/>
                <w:lang w:val="kk-KZ"/>
              </w:rPr>
            </w:pPr>
          </w:p>
          <w:p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қызмет көрсетілетін аумақтан тыс жерлерге бару арқылы тұрғылықты жерін өзгерту;</w:t>
            </w:r>
          </w:p>
          <w:p>
            <w:pPr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ЭАЖ-да «мәліметтердің болмауы» деп көрсете отырып, учаскелік полиция инспекторының баянатымен және учаскелік мейіргердің екі айда кемінде 1 рет патронажымен расталған 12 ай ішінде орналасқан жері туралы нақты мәліметтердің болмауы;</w:t>
            </w:r>
          </w:p>
          <w:p>
            <w:pPr>
              <w:jc w:val="both"/>
              <w:rPr>
                <w:sz w:val="28"/>
                <w:szCs w:val="28"/>
                <w:highlight w:val="magenta"/>
                <w:lang w:val="kk-KZ"/>
              </w:rPr>
            </w:pPr>
          </w:p>
          <w:p>
            <w:pPr>
              <w:jc w:val="both"/>
              <w:rPr>
                <w:sz w:val="28"/>
                <w:szCs w:val="28"/>
                <w:highlight w:val="magenta"/>
                <w:lang w:val="kk-KZ"/>
              </w:rPr>
            </w:pP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«Денсаулық сақтау саласындағы есепке алу құжаттамасының нысандарын бекіту туралы» Қазақстан Республикасы Денсаулық сақтау министрінің міндетін атқарушының 2020 жылғы 30 қазандағы № ҚР ДСМ-175/2020 бұйрығына (Нормативтік құқықтық актілерді мемлекеттік тіркеу тізілімінде № 21579 болып тіркелген) сәйкес бекітілген № </w:t>
            </w:r>
            <w:r w:rsidRPr="0003748A">
              <w:rPr>
                <w:color w:val="000000"/>
                <w:sz w:val="28"/>
                <w:szCs w:val="28"/>
                <w:lang w:val="kk-KZ"/>
              </w:rPr>
              <w:t xml:space="preserve">045/е нысаны бойынша қайтыс болу туралы медициналық куәлік негізінде және (немесе) ЭАЖ-да «өлім» деп көрсете отырып, бекітілген халық тіркеліміндегі деректермен расталған өлім.</w:t>
            </w:r>
          </w:p>
          <w:p>
            <w:pPr>
              <w:jc w:val="both"/>
              <w:rPr>
                <w:sz w:val="28"/>
                <w:szCs w:val="28"/>
                <w:highlight w:val="magenta"/>
                <w:lang w:val="kk-KZ"/>
              </w:rPr>
            </w:pPr>
          </w:p>
        </w:tc>
      </w:tr>
    </w:tbl>
    <w:p>
      <w:pPr>
        <w:pStyle w:val="NoSpacing"/>
        <w:jc w:val="center"/>
        <w:rPr>
          <w:b/>
          <w:bCs/>
          <w:sz w:val="28"/>
          <w:szCs w:val="28"/>
          <w:lang w:val="kk-KZ"/>
        </w:rPr>
      </w:pPr>
    </w:p>
    <w:p>
      <w:pPr>
        <w:tabs>
          <w:tab w:pos="284" w:val="left"/>
        </w:tabs>
        <w:jc w:val="both"/>
        <w:rPr>
          <w:b/>
          <w:color w:val="000000"/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  <w:bookmarkStart w:name="_GoBack" w:id="0"/>
      <w:bookmarkEnd w:id="0"/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Б</w:t>
      </w:r>
      <w:r w:rsidRPr="005507DA">
        <w:rPr>
          <w:sz w:val="28"/>
          <w:szCs w:val="28"/>
        </w:rPr>
        <w:t xml:space="preserve">ұйрығына</w:t>
      </w:r>
      <w:r w:rsidRPr="005507DA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3-</w:t>
      </w:r>
      <w:r w:rsidRPr="005507DA">
        <w:rPr>
          <w:sz w:val="28"/>
          <w:szCs w:val="28"/>
        </w:rPr>
        <w:t xml:space="preserve">қ</w:t>
      </w:r>
      <w:r w:rsidRPr="005507DA">
        <w:rPr>
          <w:sz w:val="28"/>
          <w:szCs w:val="28"/>
          <w:lang w:val="kk-KZ"/>
        </w:rPr>
        <w:t xml:space="preserve">о</w:t>
      </w:r>
      <w:r w:rsidRPr="005507DA">
        <w:rPr>
          <w:sz w:val="28"/>
          <w:szCs w:val="28"/>
        </w:rPr>
        <w:t xml:space="preserve">сымша</w:t>
      </w:r>
    </w:p>
    <w:p>
      <w:pPr>
        <w:tabs>
          <w:tab w:pos="284" w:val="left"/>
        </w:tabs>
        <w:jc w:val="right"/>
        <w:rPr>
          <w:sz w:val="28"/>
          <w:szCs w:val="28"/>
          <w:lang w:eastAsia="en-US" w:val="kk-KZ"/>
        </w:rPr>
      </w:pPr>
    </w:p>
    <w:tbl>
      <w:tblPr>
        <w:tblStyle w:val="NormalTable"/>
        <w:tblW w:type="auto" w:w="0"/>
        <w:tblLook w:val="04A0" w:noVBand="1" w:noHBand="0" w:lastColumn="0" w:firstColumn="1" w:lastRow="0" w:firstRow="1"/>
      </w:tblPr>
      <w:tblGrid>
        <w:gridCol w:w="5710"/>
        <w:gridCol w:w="4070"/>
      </w:tblGrid>
      <w:tr w:rsidTr="00D64DF0">
        <w:trPr>
          <w:trHeight w:val="30"/>
          <w:tblCellSpacing w:type="dxa" w:w="0"/>
        </w:trPr>
        <w:tc>
          <w:tcPr>
            <w:tcW w:type="dxa" w:w="778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>
            <w:pPr>
              <w:tabs>
                <w:tab w:pos="284" w:val="left"/>
              </w:tabs>
              <w:jc w:val="center"/>
              <w:rPr>
                <w:sz w:val="28"/>
                <w:szCs w:val="28"/>
                <w:lang w:eastAsia="en-US" w:val="kk-KZ"/>
              </w:rPr>
            </w:pPr>
            <w:r w:rsidRPr="0003748A">
              <w:rPr>
                <w:color w:val="000000"/>
                <w:sz w:val="28"/>
                <w:szCs w:val="28"/>
                <w:lang w:eastAsia="en-US" w:val="kk-KZ"/>
              </w:rPr>
              <w:t xml:space="preserve"> </w:t>
            </w:r>
          </w:p>
        </w:tc>
        <w:tc>
          <w:tcPr>
            <w:tcW w:type="dxa" w:w="460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>
            <w:pPr>
              <w:tabs>
                <w:tab w:pos="284" w:val="left"/>
              </w:tabs>
              <w:ind w:left="299"/>
              <w:jc w:val="center"/>
              <w:rPr>
                <w:sz w:val="28"/>
                <w:szCs w:val="28"/>
                <w:lang w:eastAsia="en-US" w:val="kk-KZ"/>
              </w:rPr>
            </w:pPr>
            <w:r w:rsidRPr="0003748A">
              <w:rPr>
                <w:sz w:val="28"/>
                <w:szCs w:val="28"/>
                <w:lang w:val="kk-KZ"/>
              </w:rPr>
              <w:t xml:space="preserve">Психикалық, мінез-құлықтық бұзылушылықтары (аурулары) бар адамдарды динамикалық байқау, сондай-ақ динамикалық байқауды тоқтату қағидаларына </w:t>
            </w:r>
            <w:r>
              <w:rPr>
                <w:sz w:val="28"/>
                <w:szCs w:val="28"/>
                <w:lang w:val="kk-KZ"/>
              </w:rPr>
              <w:t xml:space="preserve">                        </w:t>
            </w:r>
            <w:r w:rsidRPr="0003748A">
              <w:rPr>
                <w:sz w:val="28"/>
                <w:szCs w:val="28"/>
                <w:lang w:val="kk-KZ"/>
              </w:rPr>
              <w:t xml:space="preserve">2-қосымша</w:t>
            </w:r>
          </w:p>
        </w:tc>
      </w:tr>
    </w:tbl>
    <w:p>
      <w:pPr>
        <w:tabs>
          <w:tab w:pos="284" w:val="left"/>
        </w:tabs>
        <w:jc w:val="center"/>
        <w:rPr>
          <w:b/>
          <w:color w:val="000000"/>
          <w:sz w:val="28"/>
          <w:szCs w:val="28"/>
          <w:lang w:eastAsia="en-US" w:val="kk-KZ"/>
        </w:rPr>
      </w:pPr>
      <w:bookmarkStart w:name="z759" w:id="1"/>
    </w:p>
    <w:p>
      <w:pPr>
        <w:jc w:val="center"/>
        <w:rPr>
          <w:b/>
          <w:color w:val="000000"/>
          <w:sz w:val="28"/>
          <w:szCs w:val="28"/>
          <w:lang w:val="kk-KZ"/>
        </w:rPr>
      </w:pPr>
      <w:bookmarkStart w:name="z767" w:id="2"/>
      <w:bookmarkEnd w:id="1"/>
      <w:r w:rsidRPr="0003748A">
        <w:rPr>
          <w:b/>
          <w:color w:val="000000"/>
          <w:sz w:val="28"/>
          <w:szCs w:val="28"/>
          <w:lang w:val="kk-KZ"/>
        </w:rPr>
        <w:t xml:space="preserve">Динамикалық байқауды жүргізуге жазбаша келісім/бас тарту бланкісі</w:t>
      </w:r>
    </w:p>
    <w:p>
      <w:pPr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  <w:r w:rsidRPr="0003748A">
        <w:rPr>
          <w:color w:val="000000"/>
          <w:sz w:val="28"/>
          <w:szCs w:val="28"/>
          <w:lang w:val="kk-KZ"/>
        </w:rPr>
        <w:t xml:space="preserve">Мен, _____________________________________________ ЖСН  __________________</w:t>
      </w:r>
    </w:p>
    <w:p>
      <w:pPr>
        <w:jc w:val="both"/>
        <w:rPr>
          <w:color w:val="000000"/>
          <w:sz w:val="28"/>
          <w:szCs w:val="28"/>
          <w:lang w:val="kk-KZ"/>
        </w:rPr>
      </w:pPr>
      <w:r w:rsidRPr="0003748A">
        <w:rPr>
          <w:color w:val="000000"/>
          <w:sz w:val="28"/>
          <w:szCs w:val="28"/>
          <w:lang w:val="kk-KZ"/>
        </w:rPr>
        <w:t xml:space="preserve">         (Мен, баланың/күтім жасалатын адамның __________________ЖСН  __________________ата-анасы (қамқоршысы)) _______________________________________мекенжайы бойынша тұрамын, наркологиялық аурудың (диагноз: _________________) болуына байланысты медициналық-әлеуметтік-құқықтық аспектілер және және динамикалық байқаудан бас тартудың ықтимал салдары туралы хабардар болдым.</w:t>
      </w:r>
    </w:p>
    <w:p>
      <w:pPr>
        <w:jc w:val="both"/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  <w:r w:rsidRPr="0003748A">
        <w:rPr>
          <w:color w:val="000000"/>
          <w:sz w:val="28"/>
          <w:szCs w:val="28"/>
          <w:lang w:val="kk-KZ"/>
        </w:rPr>
        <w:t xml:space="preserve">Мен, ________________ (Мен, _______________________ баланың/күтім жасалатын адамның ____________ ата-анасы (қамқоршысы)) динамикалық байқаудан бас тартамын.</w:t>
      </w:r>
    </w:p>
    <w:p>
      <w:pPr>
        <w:jc w:val="both"/>
        <w:rPr>
          <w:color w:val="000000"/>
          <w:sz w:val="28"/>
          <w:szCs w:val="28"/>
          <w:highlight w:val="magenta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  <w:r w:rsidRPr="0003748A">
        <w:rPr>
          <w:color w:val="000000"/>
          <w:sz w:val="28"/>
          <w:szCs w:val="28"/>
          <w:lang w:val="kk-KZ"/>
        </w:rPr>
        <w:t xml:space="preserve">Мен, ________________ (Мен, _______________________ баланың/күтім жасалатын адамның ____________ ата-анасы (қамқоршысы)) динамикалық байқауға келісемін және динамикалық байқау </w:t>
      </w:r>
      <w:r>
        <w:rPr>
          <w:color w:val="000000"/>
          <w:sz w:val="28"/>
          <w:szCs w:val="28"/>
          <w:lang w:val="kk-KZ"/>
        </w:rPr>
        <w:t xml:space="preserve">жүргізу </w:t>
      </w:r>
      <w:r w:rsidRPr="0003748A">
        <w:rPr>
          <w:color w:val="000000"/>
          <w:sz w:val="28"/>
          <w:szCs w:val="28"/>
          <w:lang w:val="kk-KZ"/>
        </w:rPr>
        <w:t xml:space="preserve">қағидалары, қарап-тексерулерді өткізу кезеңділігі, зертханалық және аспаптық зерттеулер, байқау мерзімдері туралы хабардар болдым.</w:t>
      </w:r>
    </w:p>
    <w:p>
      <w:pPr>
        <w:jc w:val="both"/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  <w:lang w:val="kk-KZ"/>
        </w:rPr>
      </w:pPr>
    </w:p>
    <w:p>
      <w:pPr>
        <w:jc w:val="both"/>
        <w:rPr>
          <w:color w:val="000000"/>
          <w:sz w:val="28"/>
          <w:szCs w:val="28"/>
        </w:rPr>
      </w:pPr>
      <w:r w:rsidRPr="0003748A">
        <w:rPr>
          <w:color w:val="000000"/>
          <w:sz w:val="28"/>
          <w:szCs w:val="28"/>
        </w:rPr>
        <w:t xml:space="preserve">Қолы Күні</w:t>
      </w:r>
      <w:bookmarkEnd w:id="2"/>
    </w:p>
    <w:p>
      <w:pPr>
        <w:jc w:val="right"/>
        <w:rPr>
          <w:i/>
          <w:sz w:val="28"/>
          <w:szCs w:val="28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Денсаулық сақтау министрлігі - Қазақстан Республикасы Денсаулық сақтау министрі А. Альназарова, 11.12.2024 11:18:35, положительный результат проверки ЭЦП</w:t>
      </w:r>
    </w:p>
    <w:sectPr w:rsidSect="00850B4A">
      <w:headerReference w:type="even" r:id="rId6"/>
      <w:headerReference w:type="default" r:id="rId7"/>
      <w:headerReference w:type="first" r:id="rId8"/>
      <w:footerReference w:type="first" r:id="rId15"/>
      <w:footerReference w:type="default" r:id="rId16"/>
      <w:pgSz w:orient="portrait" w:h="16838" w:w="11906"/>
      <w:pgMar w:gutter="0" w:footer="708" w:header="708" w:left="1276" w:bottom="1134" w:right="850" w:top="1134"/>
      <w:pgNumType w:start="7"/>
      <w:cols w:num="1" w:space="708">
        <w:col w:space="708" w:w="9780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5" o:spid="PowerPlusWaterMarkObject1461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622336556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463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    <v:fill opacity="0.5"/>
              <v:textpath style="font-family:&quot;Times New Roman&quot;;font-size:70pt" string="БАА 747017514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12</w:t>
        </w:r>
        <w:r>
          <w:fldChar w:fldCharType="end"/>
        </w:r>
      </w:p>
    </w:sdtContent>
  </w:sdt>
  <w:p>
    <w:pPr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7" o:spid="PowerPlusWaterMarkObject1465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5507DA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E275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8B7D06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8B7D06"/>
    <w:rPr>
      <w:rFonts w:ascii="Segoe UI" w:eastAsia="Times New Roman" w:hAnsi="Segoe UI" w:cs="Segoe UI"/>
      <w:sz w:val="18"/>
      <w:szCs w:val="18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850B4A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850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850B4A"/>
    <w:pPr>
      <w:tabs>
        <w:tab w:val="center" w:pos="4680"/>
        <w:tab w:val="right" w:pos="9360"/>
      </w:tabs>
    </w:pPr>
    <w:rPr>
      <w:rFonts w:ascii="Calibri" w:eastAsia="宋体" w:hAnsi="Calibri" w:asciiTheme="minorHAnsi" w:eastAsiaTheme="minorEastAsia" w:hAnsiTheme="minorHAnsi"/>
      <w:sz w:val="22"/>
      <w:szCs w:val="22"/>
    </w:r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850B4A"/>
    <w:rPr>
      <w:rFonts w:eastAsia="宋体"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styles" Target="styles.xml"/>
    <Relationship Id="rId11" Type="http://schemas.openxmlformats.org/officeDocument/2006/relationships/webSettings" Target="webSettings.xml"/>
    <Relationship Id="rId12" Type="http://schemas.openxmlformats.org/officeDocument/2006/relationships/numbering" Target="numbering.xml"/>
    <Relationship Id="rId13" Type="http://schemas.openxmlformats.org/officeDocument/2006/relationships/fontTable" Target="fontTable.xml"/>
    <Relationship Id="rId14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customXml" Target="../customXml/item5.xml"/>
    <Relationship Id="rId6" Type="http://schemas.openxmlformats.org/officeDocument/2006/relationships/header" Target="header1.xml"/>
    <Relationship Id="rId7" Type="http://schemas.openxmlformats.org/officeDocument/2006/relationships/header" Target="header2.xml"/>
    <Relationship Id="rId8" Type="http://schemas.openxmlformats.org/officeDocument/2006/relationships/header" Target="header3.xml"/>
    <Relationship Id="rId9" Type="http://schemas.openxmlformats.org/officeDocument/2006/relationships/theme" Target="theme/theme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_rels/item5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5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lastPrinted>2024-12-02T11:50:00Z</lastPrinted>
  <dcterms:modified xsi:type="dcterms:W3CDTF">2024-12-02T13:03:00Z</dcterms:modified>
  <revision>8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934</Words>
  <Characters>5325</Characters>
  <Application>Microsoft Office Word</Application>
  <DocSecurity>0</DocSecurity>
  <Lines>44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6247</CharactersWithSpaces>
  <SharedDoc>false</SharedDoc>
  <HyperlinksChanged>false</HyperlinksChanged>
  <AppVersion>15.0000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dcterms:modified xsi:type="dcterms:W3CDTF">2024-11-15T05:39:00Z</dcterms:modified>
  <revision>4</revision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917</Words>
  <Characters>5231</Characters>
  <Application>Microsoft Office Word</Application>
  <DocSecurity>0</DocSecurity>
  <Lines>43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6136</CharactersWithSpaces>
  <SharedDoc>false</SharedDoc>
  <HyperlinksChanged>false</HyperlinksChanged>
  <AppVersion>15.0000</AppVersion>
</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09A2D655-58B9-49F1-AE65-4A169752AE3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6EB12F0-396E-42DA-9853-D535D866DA1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8EACAEB9-54FB-4163-A15C-B0CEE1AEF578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6</Pages>
  <Words>934</Words>
  <Characters>5325</Characters>
  <Application>Microsoft Office Word</Application>
  <DocSecurity>0</DocSecurity>
  <Lines>44</Lines>
  <Paragraphs>12</Paragraphs>
  <Company>SPecialiST RePack</Company>
  <CharactersWithSpaces>6247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Anzhela A. Bexultanova</lastModifiedBy>
  <lastPrinted>2024-12-02T11:50:00Z</lastPrinted>
  <dcterms:modified xsi:type="dcterms:W3CDTF">2024-12-02T13:03:00Z</dcterms:modified>
  <revision>8</revision>
</coreProperties>
</file>